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34" w:rsidRDefault="003F5734" w:rsidP="003F5734">
      <w:pPr>
        <w:widowControl w:val="0"/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1. Основы экономики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 xml:space="preserve">1. Второй закон </w:t>
      </w:r>
      <w:proofErr w:type="spellStart"/>
      <w:r>
        <w:rPr>
          <w:sz w:val="24"/>
          <w:szCs w:val="24"/>
        </w:rPr>
        <w:t>Госсена</w:t>
      </w:r>
      <w:proofErr w:type="spellEnd"/>
      <w:r>
        <w:rPr>
          <w:sz w:val="24"/>
          <w:szCs w:val="24"/>
        </w:rPr>
        <w:t xml:space="preserve"> гласит: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1. между ценой товара и величиной спроса на товар существует прямая зависимость;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 при данном уровне технологии и неизменном количестве всех прочих ресурсов увеличение объема одного ресурса с определенного момента сопровождается убывающей производительностью этого фактора;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3. при максимизации общей полезности предельная полезность всех потребляемых благ должна быть одной и той же величины.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>2. Вертикальное положение кривой спроса демонстрирует, что: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1. спрос на товар совершенно неэластичен;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 спрос на товар абсолютно эластичен;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3. спрос на товар имеет единичную эластичность.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>3. Увеличение налогов сдвигает кривую: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1. предложения влево и вверх;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2.спроса вправо и вверх;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3. предложения вправо и вниз;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4. спроса влево и вниз.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>4. Функциями рынка являются: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1. обмен, производство и потребление;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 ценообразование, распределение и производство;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3 ценообразование, информирование и конкуренция.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 xml:space="preserve">5. С позиции </w:t>
      </w:r>
      <w:proofErr w:type="spellStart"/>
      <w:r>
        <w:rPr>
          <w:sz w:val="24"/>
          <w:szCs w:val="24"/>
        </w:rPr>
        <w:t>ординалистского</w:t>
      </w:r>
      <w:proofErr w:type="spellEnd"/>
      <w:r>
        <w:rPr>
          <w:sz w:val="24"/>
          <w:szCs w:val="24"/>
        </w:rPr>
        <w:t xml:space="preserve"> подхода потребитель  упорядочивает свое предпочтение к благам: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1. в количественной форме;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 в относительной форме;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3. с учетом качества товаров.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>6. Наиболее негативные экономические последствия (сокращения в объемах реального ВВП) имеет:</w:t>
      </w:r>
    </w:p>
    <w:p w:rsidR="003F5734" w:rsidRDefault="003F5734" w:rsidP="003F5734">
      <w:pPr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>1. структурная безработица;</w:t>
      </w:r>
    </w:p>
    <w:p w:rsidR="003F5734" w:rsidRDefault="003F5734" w:rsidP="003F5734">
      <w:pPr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>2. циклическая безработица;</w:t>
      </w:r>
    </w:p>
    <w:p w:rsidR="003F5734" w:rsidRDefault="003F5734" w:rsidP="003F5734">
      <w:pPr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>3. фрикционная безработица.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>7. Из подсчета ЧНП исключаются: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1. косвенные налоги на бизнес;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 налоги на прибыль корпораций;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3. амортизационные отчисления.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>8. Процентное изменение величины спроса, превышающее процентное изменение цены, характеризует: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1. неэластичный спрос;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 эластичный спрос;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3. абсолютно эластичный спрос.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>9. Ресурс, не имеющий в кратко- или долгосрочном периоде альтернативной ценности обеспечивает: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квазиренту</w:t>
      </w:r>
      <w:proofErr w:type="spellEnd"/>
      <w:r>
        <w:rPr>
          <w:sz w:val="24"/>
          <w:szCs w:val="24"/>
        </w:rPr>
        <w:t>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 дифференциальную ренту;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3. абсолютную ренту;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4. экономическую ренту.</w:t>
      </w:r>
    </w:p>
    <w:p w:rsidR="003F5734" w:rsidRDefault="003F5734" w:rsidP="003F5734">
      <w:pPr>
        <w:rPr>
          <w:sz w:val="24"/>
          <w:szCs w:val="24"/>
        </w:rPr>
      </w:pPr>
      <w:r>
        <w:rPr>
          <w:sz w:val="24"/>
          <w:szCs w:val="24"/>
        </w:rPr>
        <w:t>10. Если Р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=10 руб., Р2 = 6 руб.,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1 = 120,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2 = 200, спрос на товар: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1. эластичен;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>2. единично эластичен;</w:t>
      </w:r>
    </w:p>
    <w:p w:rsidR="003F5734" w:rsidRDefault="003F5734" w:rsidP="003F5734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 неэластичный. </w:t>
      </w:r>
    </w:p>
    <w:p w:rsidR="00AE660B" w:rsidRDefault="00AE660B"/>
    <w:sectPr w:rsidR="00AE660B" w:rsidSect="00AE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734"/>
    <w:rsid w:val="00322DC4"/>
    <w:rsid w:val="003F5734"/>
    <w:rsid w:val="00841B3B"/>
    <w:rsid w:val="008B1255"/>
    <w:rsid w:val="00AE660B"/>
    <w:rsid w:val="00E1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34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2023-10-19T05:10:00Z</dcterms:created>
  <dcterms:modified xsi:type="dcterms:W3CDTF">2023-10-19T05:10:00Z</dcterms:modified>
</cp:coreProperties>
</file>